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68" w:rsidRPr="008F3D31" w:rsidRDefault="00E100A5" w:rsidP="00B74D68">
      <w:pPr>
        <w:ind w:right="3240"/>
        <w:rPr>
          <w:sz w:val="36"/>
          <w:szCs w:val="36"/>
        </w:rPr>
      </w:pP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-342900</wp:posOffset>
            </wp:positionV>
            <wp:extent cx="2332355" cy="637540"/>
            <wp:effectExtent l="19050" t="0" r="0" b="0"/>
            <wp:wrapSquare wrapText="bothSides"/>
            <wp:docPr id="2" name="Picture 2" descr="color-holy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or-holy famil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011C73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133C87" w:rsidRPr="00B74D68">
        <w:rPr>
          <w:sz w:val="32"/>
          <w:szCs w:val="32"/>
          <w:u w:val="single"/>
        </w:rPr>
        <w:t>Daily</w:t>
      </w:r>
      <w:r w:rsidR="00133C87" w:rsidRPr="00B74D68">
        <w:rPr>
          <w:sz w:val="32"/>
          <w:szCs w:val="32"/>
        </w:rPr>
        <w:t xml:space="preserve"> </w:t>
      </w:r>
      <w:r w:rsidR="00133C87" w:rsidRPr="00B74D68">
        <w:rPr>
          <w:sz w:val="32"/>
          <w:szCs w:val="32"/>
          <w:u w:val="single"/>
        </w:rPr>
        <w:t>Lesson</w:t>
      </w:r>
      <w:r w:rsidR="00133C87" w:rsidRPr="00B74D68">
        <w:rPr>
          <w:sz w:val="32"/>
          <w:szCs w:val="32"/>
        </w:rPr>
        <w:t xml:space="preserve"> </w:t>
      </w:r>
      <w:r w:rsidR="00133C87" w:rsidRPr="00B74D68">
        <w:rPr>
          <w:sz w:val="32"/>
          <w:szCs w:val="32"/>
          <w:u w:val="single"/>
        </w:rPr>
        <w:t>Plan</w:t>
      </w:r>
      <w:r w:rsidR="00133C87" w:rsidRPr="00F13E20">
        <w:rPr>
          <w:sz w:val="28"/>
          <w:szCs w:val="28"/>
        </w:rPr>
        <w:t xml:space="preserve">  </w:t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133C87">
        <w:rPr>
          <w:sz w:val="24"/>
          <w:szCs w:val="24"/>
        </w:rPr>
        <w:t xml:space="preserve"> </w:t>
      </w:r>
      <w:r w:rsidR="00F13E20">
        <w:rPr>
          <w:sz w:val="24"/>
          <w:szCs w:val="24"/>
        </w:rPr>
        <w:t xml:space="preserve">      </w:t>
      </w:r>
      <w:r w:rsidR="00011C73">
        <w:rPr>
          <w:sz w:val="24"/>
          <w:szCs w:val="24"/>
        </w:rPr>
        <w:t xml:space="preserve">                </w:t>
      </w:r>
    </w:p>
    <w:p w:rsidR="00011C73" w:rsidRDefault="00011C73" w:rsidP="00F76EB1">
      <w:pPr>
        <w:spacing w:line="360" w:lineRule="auto"/>
      </w:pPr>
    </w:p>
    <w:p w:rsidR="00133C87" w:rsidRPr="00011C73" w:rsidRDefault="00AA65FE" w:rsidP="00F76EB1">
      <w:pPr>
        <w:spacing w:line="360" w:lineRule="auto"/>
      </w:pPr>
      <w:r w:rsidRPr="000C7DBB">
        <w:rPr>
          <w:b/>
        </w:rPr>
        <w:t>Student:</w:t>
      </w:r>
      <w:r>
        <w:t xml:space="preserve">  Eric Weldie    </w:t>
      </w:r>
      <w:r w:rsidR="00133C87" w:rsidRPr="000C7DBB">
        <w:rPr>
          <w:b/>
        </w:rPr>
        <w:t>Cooperating Teacher’s Approval:</w:t>
      </w:r>
      <w:r w:rsidR="00133C87" w:rsidRPr="00011C73">
        <w:t xml:space="preserve">  ________ </w:t>
      </w:r>
      <w:r w:rsidR="00F13E20" w:rsidRPr="00011C73">
        <w:t xml:space="preserve">           </w:t>
      </w:r>
      <w:r w:rsidR="00133C87" w:rsidRPr="000C7DBB">
        <w:rPr>
          <w:b/>
        </w:rPr>
        <w:t>Date:</w:t>
      </w:r>
      <w:r w:rsidR="00133C87" w:rsidRPr="00011C73">
        <w:t xml:space="preserve">  _______</w:t>
      </w:r>
    </w:p>
    <w:p w:rsidR="00133C87" w:rsidRPr="00011C73" w:rsidRDefault="00AA65FE" w:rsidP="00F76EB1">
      <w:pPr>
        <w:spacing w:line="360" w:lineRule="auto"/>
      </w:pPr>
      <w:r w:rsidRPr="000C7DBB">
        <w:rPr>
          <w:b/>
        </w:rPr>
        <w:t>Subject:</w:t>
      </w:r>
      <w:r>
        <w:t xml:space="preserve">  History</w:t>
      </w:r>
      <w:r w:rsidR="00F76EB1" w:rsidRPr="00011C73">
        <w:t xml:space="preserve">    </w:t>
      </w:r>
      <w:r w:rsidR="00133C87" w:rsidRPr="000C7DBB">
        <w:rPr>
          <w:b/>
        </w:rPr>
        <w:t>Topic:</w:t>
      </w:r>
      <w:r w:rsidR="00133C87" w:rsidRPr="00011C73">
        <w:t xml:space="preserve"> </w:t>
      </w:r>
      <w:r>
        <w:t xml:space="preserve"> D-Day,</w:t>
      </w:r>
      <w:r w:rsidR="000C7DBB">
        <w:t xml:space="preserve"> </w:t>
      </w:r>
      <w:proofErr w:type="gramStart"/>
      <w:r>
        <w:t xml:space="preserve">WWII </w:t>
      </w:r>
      <w:r w:rsidR="00F76EB1" w:rsidRPr="00011C73">
        <w:t xml:space="preserve"> </w:t>
      </w:r>
      <w:r w:rsidR="00F76EB1" w:rsidRPr="000C7DBB">
        <w:rPr>
          <w:b/>
        </w:rPr>
        <w:t>Grade</w:t>
      </w:r>
      <w:proofErr w:type="gramEnd"/>
      <w:r w:rsidR="00F76EB1" w:rsidRPr="000C7DBB">
        <w:rPr>
          <w:b/>
        </w:rPr>
        <w:t>:</w:t>
      </w:r>
      <w:r>
        <w:t xml:space="preserve"> 9th</w:t>
      </w:r>
      <w:r w:rsidR="00B64ADD" w:rsidRPr="00011C73">
        <w:tab/>
      </w:r>
      <w:r w:rsidR="00133C87" w:rsidRPr="00011C73">
        <w:rPr>
          <w:u w:val="single"/>
        </w:rPr>
        <w:t xml:space="preserve">        </w:t>
      </w:r>
      <w:r w:rsidR="00133C87" w:rsidRPr="00011C73">
        <w:t xml:space="preserve">   </w:t>
      </w:r>
      <w:r w:rsidR="00F76EB1" w:rsidRPr="00011C73">
        <w:t xml:space="preserve">      </w:t>
      </w:r>
    </w:p>
    <w:p w:rsidR="00133C87" w:rsidRPr="00011C73" w:rsidRDefault="00133C87" w:rsidP="00F76EB1">
      <w:pPr>
        <w:spacing w:line="360" w:lineRule="auto"/>
      </w:pPr>
      <w:r w:rsidRPr="000C7DBB">
        <w:rPr>
          <w:b/>
        </w:rPr>
        <w:t>Allocated Time:</w:t>
      </w:r>
      <w:r w:rsidRPr="00011C73">
        <w:t xml:space="preserve">  </w:t>
      </w:r>
      <w:r w:rsidR="00AA65FE">
        <w:t>8:52 till 10:15 am</w:t>
      </w:r>
    </w:p>
    <w:p w:rsidR="00B64ADD" w:rsidRPr="00011C73" w:rsidRDefault="00133C87" w:rsidP="007926B8">
      <w:pPr>
        <w:spacing w:line="360" w:lineRule="auto"/>
      </w:pPr>
      <w:r w:rsidRPr="000C7DBB">
        <w:rPr>
          <w:b/>
        </w:rPr>
        <w:t>Student Population:</w:t>
      </w:r>
      <w:r w:rsidRPr="00011C73">
        <w:t xml:space="preserve">  </w:t>
      </w:r>
      <w:r w:rsidR="00AA65FE">
        <w:t>18 Students</w:t>
      </w:r>
      <w:r w:rsidR="0056181E" w:rsidRPr="00011C73">
        <w:tab/>
      </w:r>
      <w:r w:rsidR="0056181E" w:rsidRPr="00011C73">
        <w:tab/>
      </w:r>
      <w:r w:rsidR="0056181E" w:rsidRPr="00011C73">
        <w:tab/>
      </w:r>
    </w:p>
    <w:p w:rsidR="00133C87" w:rsidRPr="000C7DBB" w:rsidRDefault="00133C87" w:rsidP="00133C87">
      <w:pPr>
        <w:rPr>
          <w:b/>
        </w:rPr>
      </w:pPr>
      <w:r w:rsidRPr="000C7DBB">
        <w:rPr>
          <w:b/>
        </w:rPr>
        <w:t>State Standards: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84"/>
        <w:gridCol w:w="3384"/>
        <w:gridCol w:w="3384"/>
        <w:gridCol w:w="3384"/>
      </w:tblGrid>
      <w:tr w:rsidR="004D6204" w:rsidTr="007D1A29">
        <w:trPr>
          <w:trHeight w:val="2915"/>
        </w:trPr>
        <w:tc>
          <w:tcPr>
            <w:tcW w:w="3384" w:type="dxa"/>
          </w:tcPr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ind w:left="3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</w:t>
            </w:r>
            <w:proofErr w:type="gramStart"/>
            <w:r w:rsidRPr="000E6975">
              <w:rPr>
                <w:rFonts w:ascii="TimesNewRoman" w:hAnsi="TimesNewRoman" w:cs="TimesNewRoman"/>
                <w:b/>
                <w:lang w:eastAsia="en-US"/>
              </w:rPr>
              <w:t>.A</w:t>
            </w:r>
            <w:proofErr w:type="gramEnd"/>
            <w:r w:rsidRPr="00663F86">
              <w:rPr>
                <w:rFonts w:ascii="TimesNewRoman" w:hAnsi="TimesNewRoman" w:cs="TimesNewRoman"/>
                <w:lang w:eastAsia="en-US"/>
              </w:rPr>
              <w:t xml:space="preserve">  Analyze chronological thinking.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Difference between past,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present and future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Sequential order of historical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narrative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Data presented in time lines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Continuity and change</w:t>
            </w:r>
          </w:p>
          <w:p w:rsidR="004D6204" w:rsidRDefault="004D6204" w:rsidP="007D1A29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Context for events</w:t>
            </w:r>
          </w:p>
        </w:tc>
        <w:tc>
          <w:tcPr>
            <w:tcW w:w="3384" w:type="dxa"/>
          </w:tcPr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8.1.9.B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Analyze the fundamentals of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proofErr w:type="gramStart"/>
            <w:r w:rsidRPr="00663F86">
              <w:rPr>
                <w:rFonts w:ascii="TimesNewRoman" w:hAnsi="TimesNewRoman" w:cs="TimesNewRoman"/>
                <w:lang w:eastAsia="en-US"/>
              </w:rPr>
              <w:t>historical</w:t>
            </w:r>
            <w:proofErr w:type="gramEnd"/>
            <w:r w:rsidRPr="00663F86">
              <w:rPr>
                <w:rFonts w:ascii="TimesNewRoman" w:hAnsi="TimesNewRoman" w:cs="TimesNewRoman"/>
                <w:lang w:eastAsia="en-US"/>
              </w:rPr>
              <w:t xml:space="preserve"> interpretation.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Fact versus opinion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Reasons/causes for multiple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points of view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Illustrations in historical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documents and stories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Causes and results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Author or source used to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develop historical narratives</w:t>
            </w:r>
          </w:p>
          <w:p w:rsidR="004D6204" w:rsidRDefault="004D6204" w:rsidP="007D1A29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Central issue</w:t>
            </w:r>
          </w:p>
        </w:tc>
        <w:tc>
          <w:tcPr>
            <w:tcW w:w="3384" w:type="dxa"/>
          </w:tcPr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8.1.9</w:t>
            </w:r>
            <w:proofErr w:type="gramStart"/>
            <w:r w:rsidRPr="000E6975">
              <w:rPr>
                <w:rFonts w:ascii="TimesNewRoman" w:hAnsi="TimesNewRoman" w:cs="TimesNewRoman"/>
                <w:b/>
                <w:lang w:eastAsia="en-US"/>
              </w:rPr>
              <w:t>.D</w:t>
            </w:r>
            <w:proofErr w:type="gramEnd"/>
            <w:r w:rsidRPr="00663F86">
              <w:rPr>
                <w:rFonts w:ascii="TimesNewRoman" w:hAnsi="TimesNewRoman" w:cs="TimesNewRoman"/>
                <w:lang w:eastAsia="en-US"/>
              </w:rPr>
              <w:t xml:space="preserve">  Analyze and interpret historical research.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Historical event (time and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place)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Facts, folklore and fiction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Historical questions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Primary sources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Secondary sources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Conclusions (e.g., History Day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projects, mock trials, speeches)</w:t>
            </w:r>
          </w:p>
          <w:p w:rsidR="004D6204" w:rsidRDefault="004D6204" w:rsidP="007D1A29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Credibility of evidence</w:t>
            </w:r>
          </w:p>
        </w:tc>
        <w:tc>
          <w:tcPr>
            <w:tcW w:w="3384" w:type="dxa"/>
          </w:tcPr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0E6975">
              <w:rPr>
                <w:rFonts w:ascii="TimesNewRoman" w:hAnsi="TimesNewRoman" w:cs="TimesNewRoman"/>
                <w:b/>
                <w:lang w:eastAsia="en-US"/>
              </w:rPr>
              <w:t>8.4.9</w:t>
            </w:r>
            <w:r w:rsidRPr="00663F86">
              <w:rPr>
                <w:rFonts w:ascii="TimesNewRoman" w:hAnsi="TimesNewRoman" w:cs="TimesNewRoman"/>
                <w:lang w:eastAsia="en-US"/>
              </w:rPr>
              <w:t xml:space="preserve">  Evaluate how conflict and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cooperation among social groups and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>organizations impacted world history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TimesNewRoman" w:hAnsi="TimesNewRoman" w:cs="TimesNewRoman"/>
                <w:lang w:eastAsia="en-US"/>
              </w:rPr>
              <w:t xml:space="preserve">from 1450 to Present in </w:t>
            </w:r>
            <w:smartTag w:uri="urn:schemas-microsoft-com:office:smarttags" w:element="place">
              <w:r w:rsidRPr="00663F86">
                <w:rPr>
                  <w:rFonts w:ascii="TimesNewRoman" w:hAnsi="TimesNewRoman" w:cs="TimesNewRoman"/>
                  <w:lang w:eastAsia="en-US"/>
                </w:rPr>
                <w:t>Africa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>,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smartTag w:uri="urn:schemas-microsoft-com:office:smarttags" w:element="country-region">
              <w:r w:rsidRPr="00663F86">
                <w:rPr>
                  <w:rFonts w:ascii="TimesNewRoman" w:hAnsi="TimesNewRoman" w:cs="TimesNewRoman"/>
                  <w:lang w:eastAsia="en-US"/>
                </w:rPr>
                <w:t>Americas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 xml:space="preserve">, Asia and </w:t>
            </w:r>
            <w:smartTag w:uri="urn:schemas-microsoft-com:office:smarttags" w:element="place">
              <w:r w:rsidRPr="00663F86">
                <w:rPr>
                  <w:rFonts w:ascii="TimesNewRoman" w:hAnsi="TimesNewRoman" w:cs="TimesNewRoman"/>
                  <w:lang w:eastAsia="en-US"/>
                </w:rPr>
                <w:t>Europe</w:t>
              </w:r>
            </w:smartTag>
            <w:r w:rsidRPr="00663F86">
              <w:rPr>
                <w:rFonts w:ascii="TimesNewRoman" w:hAnsi="TimesNewRoman" w:cs="TimesNewRoman"/>
                <w:lang w:eastAsia="en-US"/>
              </w:rPr>
              <w:t>.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Domestic Instability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Ethnic and Racial Relations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Labor Relations</w:t>
            </w:r>
          </w:p>
          <w:p w:rsidR="004D6204" w:rsidRPr="00663F86" w:rsidRDefault="004D6204" w:rsidP="007D1A29">
            <w:pPr>
              <w:suppressAutoHyphens w:val="0"/>
              <w:autoSpaceDE w:val="0"/>
              <w:autoSpaceDN w:val="0"/>
              <w:adjustRightInd w:val="0"/>
              <w:rPr>
                <w:rFonts w:ascii="TimesNewRoman" w:hAnsi="TimesNewRoman" w:cs="TimesNewRoman"/>
                <w:lang w:eastAsia="en-US"/>
              </w:rPr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Immigration and Migration</w:t>
            </w:r>
          </w:p>
          <w:p w:rsidR="004D6204" w:rsidRDefault="004D6204" w:rsidP="007D1A29">
            <w:pPr>
              <w:suppressAutoHyphens w:val="0"/>
              <w:autoSpaceDE w:val="0"/>
              <w:autoSpaceDN w:val="0"/>
              <w:adjustRightInd w:val="0"/>
            </w:pPr>
            <w:r w:rsidRPr="00663F86">
              <w:rPr>
                <w:rFonts w:ascii="SymbolMT" w:eastAsia="SymbolMT" w:hAnsi="TimesNewRoman" w:cs="SymbolMT"/>
                <w:lang w:eastAsia="en-US"/>
              </w:rPr>
              <w:t>•</w:t>
            </w:r>
            <w:r w:rsidRPr="00663F86">
              <w:rPr>
                <w:rFonts w:ascii="SymbolMT" w:eastAsia="SymbolMT" w:hAnsi="TimesNewRoman" w:cs="SymbolMT"/>
                <w:lang w:eastAsia="en-US"/>
              </w:rPr>
              <w:t xml:space="preserve"> </w:t>
            </w:r>
            <w:r w:rsidRPr="00663F86">
              <w:rPr>
                <w:rFonts w:ascii="TimesNewRoman" w:hAnsi="TimesNewRoman" w:cs="TimesNewRoman"/>
                <w:lang w:eastAsia="en-US"/>
              </w:rPr>
              <w:t>Military Conflicts</w:t>
            </w:r>
          </w:p>
        </w:tc>
      </w:tr>
    </w:tbl>
    <w:p w:rsidR="00133C87" w:rsidRPr="00011C73" w:rsidRDefault="00133C87" w:rsidP="00133C87"/>
    <w:p w:rsidR="00133C87" w:rsidRPr="00011C73" w:rsidRDefault="00133C87" w:rsidP="00133C87"/>
    <w:p w:rsidR="00133C87" w:rsidRPr="00011C73" w:rsidRDefault="00133C87" w:rsidP="00133C87">
      <w:r w:rsidRPr="000C7DBB">
        <w:rPr>
          <w:b/>
        </w:rPr>
        <w:t>Goal for Understanding:</w:t>
      </w:r>
      <w:r w:rsidRPr="00011C73">
        <w:t xml:space="preserve"> </w:t>
      </w:r>
      <w:r w:rsidR="00AA65FE">
        <w:t xml:space="preserve">Importance of D-Day to the Allied powers and the events surrounding it.  </w:t>
      </w:r>
    </w:p>
    <w:p w:rsidR="00B64ADD" w:rsidRPr="00011C73" w:rsidRDefault="00B64ADD" w:rsidP="00133C87"/>
    <w:p w:rsidR="00B64ADD" w:rsidRDefault="00133C87" w:rsidP="00133C87">
      <w:r w:rsidRPr="000C7DBB">
        <w:rPr>
          <w:b/>
        </w:rPr>
        <w:t>Instructional Objective (Statement):</w:t>
      </w:r>
      <w:r w:rsidRPr="00011C73">
        <w:t xml:space="preserve">  </w:t>
      </w:r>
      <w:r w:rsidR="00AA65FE">
        <w:t>The students will have knowledge of the start of the War in Europe and understand how D-Day was the start.</w:t>
      </w:r>
    </w:p>
    <w:p w:rsidR="00AA65FE" w:rsidRDefault="00AA65FE" w:rsidP="00133C87"/>
    <w:p w:rsidR="00AA65FE" w:rsidRPr="00011C73" w:rsidRDefault="00AA65FE" w:rsidP="00133C87"/>
    <w:tbl>
      <w:tblPr>
        <w:tblW w:w="9718" w:type="dxa"/>
        <w:tblInd w:w="-10" w:type="dxa"/>
        <w:tblLayout w:type="fixed"/>
        <w:tblLook w:val="0000"/>
      </w:tblPr>
      <w:tblGrid>
        <w:gridCol w:w="3118"/>
        <w:gridCol w:w="3120"/>
        <w:gridCol w:w="3480"/>
      </w:tblGrid>
      <w:tr w:rsidR="00133C87" w:rsidRPr="00011C73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0C7DBB" w:rsidRDefault="00133C87" w:rsidP="00133C87">
            <w:pPr>
              <w:snapToGrid w:val="0"/>
              <w:jc w:val="center"/>
              <w:rPr>
                <w:b/>
              </w:rPr>
            </w:pPr>
            <w:r w:rsidRPr="000C7DBB">
              <w:rPr>
                <w:b/>
              </w:rPr>
              <w:t>Student Behaviors</w:t>
            </w:r>
          </w:p>
          <w:p w:rsidR="00133C87" w:rsidRDefault="004D6204" w:rsidP="00133C87">
            <w:pPr>
              <w:snapToGrid w:val="0"/>
            </w:pPr>
            <w:r>
              <w:t>Answer Warm Up Question “What do you know about the beginning of WWII and the events surrounding D-Day?</w:t>
            </w:r>
          </w:p>
          <w:p w:rsidR="004D6204" w:rsidRDefault="004D6204" w:rsidP="00133C87">
            <w:pPr>
              <w:snapToGrid w:val="0"/>
            </w:pPr>
          </w:p>
          <w:p w:rsidR="004D6204" w:rsidRDefault="004D6204" w:rsidP="00133C87">
            <w:pPr>
              <w:snapToGrid w:val="0"/>
            </w:pPr>
            <w:r>
              <w:t>Watch Saving Private Ryan Clip.</w:t>
            </w:r>
          </w:p>
          <w:p w:rsidR="004D6204" w:rsidRDefault="004D6204" w:rsidP="00133C87">
            <w:pPr>
              <w:snapToGrid w:val="0"/>
            </w:pPr>
          </w:p>
          <w:p w:rsidR="004D6204" w:rsidRPr="00011C73" w:rsidRDefault="004D6204" w:rsidP="00133C87">
            <w:pPr>
              <w:snapToGrid w:val="0"/>
            </w:pPr>
            <w:r>
              <w:t>Pay attention to PPT presentation and fill out WS.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0C7DBB" w:rsidRDefault="00133C87" w:rsidP="00133C87">
            <w:pPr>
              <w:snapToGrid w:val="0"/>
              <w:jc w:val="center"/>
              <w:rPr>
                <w:b/>
              </w:rPr>
            </w:pPr>
            <w:r w:rsidRPr="000C7DBB">
              <w:rPr>
                <w:b/>
              </w:rPr>
              <w:t>Sources of Evidence</w:t>
            </w:r>
          </w:p>
          <w:p w:rsidR="00133C87" w:rsidRPr="00011C73" w:rsidRDefault="004D6204" w:rsidP="00B255F8">
            <w:pPr>
              <w:snapToGrid w:val="0"/>
            </w:pPr>
            <w:r>
              <w:t>Filled out WS, Participation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87" w:rsidRPr="000C7DBB" w:rsidRDefault="00133C87" w:rsidP="00133C87">
            <w:pPr>
              <w:snapToGrid w:val="0"/>
              <w:jc w:val="center"/>
              <w:rPr>
                <w:b/>
              </w:rPr>
            </w:pPr>
            <w:r w:rsidRPr="000C7DBB">
              <w:rPr>
                <w:b/>
              </w:rPr>
              <w:t>Criteria for Evaluation</w:t>
            </w:r>
          </w:p>
          <w:p w:rsidR="00133C87" w:rsidRPr="00011C73" w:rsidRDefault="004D6204" w:rsidP="00133C87">
            <w:r>
              <w:t>Collect WS for correct answers</w:t>
            </w:r>
          </w:p>
        </w:tc>
      </w:tr>
    </w:tbl>
    <w:p w:rsidR="00133C87" w:rsidRPr="00011C73" w:rsidRDefault="00133C87" w:rsidP="00133C87">
      <w:pPr>
        <w:jc w:val="center"/>
      </w:pPr>
    </w:p>
    <w:p w:rsidR="000C7DBB" w:rsidRDefault="000C7DBB" w:rsidP="00133C87">
      <w:pPr>
        <w:rPr>
          <w:b/>
        </w:rPr>
      </w:pPr>
    </w:p>
    <w:p w:rsidR="000C7DBB" w:rsidRDefault="000C7DBB" w:rsidP="00133C87">
      <w:pPr>
        <w:rPr>
          <w:b/>
        </w:rPr>
      </w:pPr>
    </w:p>
    <w:p w:rsidR="00133C87" w:rsidRPr="000C7DBB" w:rsidRDefault="00133C87" w:rsidP="00133C87">
      <w:pPr>
        <w:rPr>
          <w:b/>
        </w:rPr>
      </w:pPr>
      <w:r w:rsidRPr="000C7DBB">
        <w:rPr>
          <w:b/>
        </w:rPr>
        <w:lastRenderedPageBreak/>
        <w:t>Teaching to the Objective</w:t>
      </w:r>
    </w:p>
    <w:tbl>
      <w:tblPr>
        <w:tblW w:w="9718" w:type="dxa"/>
        <w:tblInd w:w="-10" w:type="dxa"/>
        <w:tblLayout w:type="fixed"/>
        <w:tblLook w:val="0000"/>
      </w:tblPr>
      <w:tblGrid>
        <w:gridCol w:w="2038"/>
        <w:gridCol w:w="3960"/>
        <w:gridCol w:w="3720"/>
      </w:tblGrid>
      <w:tr w:rsidR="00133C87" w:rsidRPr="00011C73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0C7DBB" w:rsidRDefault="00254222" w:rsidP="00133C87">
            <w:pPr>
              <w:jc w:val="center"/>
              <w:rPr>
                <w:b/>
              </w:rPr>
            </w:pPr>
            <w:r w:rsidRPr="000C7DBB">
              <w:rPr>
                <w:b/>
              </w:rPr>
              <w:t>Estimated Time:</w:t>
            </w: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  <w:p w:rsidR="00133C87" w:rsidRPr="00011C73" w:rsidRDefault="00133C87" w:rsidP="00133C87">
            <w:pPr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7FD" w:rsidRPr="000C7DBB" w:rsidRDefault="006D47FD" w:rsidP="004A052A">
            <w:pPr>
              <w:ind w:left="132"/>
              <w:rPr>
                <w:b/>
              </w:rPr>
            </w:pPr>
            <w:r w:rsidRPr="000C7DBB">
              <w:rPr>
                <w:b/>
              </w:rPr>
              <w:t>Teaching to the Objective</w:t>
            </w:r>
          </w:p>
          <w:p w:rsidR="004D6204" w:rsidRPr="00011C73" w:rsidRDefault="004D6204" w:rsidP="004A052A">
            <w:pPr>
              <w:ind w:left="132"/>
            </w:pPr>
          </w:p>
          <w:p w:rsidR="007926B8" w:rsidRPr="00011C73" w:rsidRDefault="007926B8" w:rsidP="004A052A">
            <w:pPr>
              <w:ind w:left="132"/>
            </w:pPr>
          </w:p>
          <w:p w:rsidR="00A1404E" w:rsidRPr="000C7DBB" w:rsidRDefault="006D47FD" w:rsidP="00A1404E">
            <w:pPr>
              <w:ind w:left="132"/>
              <w:rPr>
                <w:b/>
              </w:rPr>
            </w:pPr>
            <w:r w:rsidRPr="000C7DBB">
              <w:rPr>
                <w:b/>
              </w:rPr>
              <w:t>Introduction/Motivation/</w:t>
            </w:r>
          </w:p>
          <w:p w:rsidR="006D47FD" w:rsidRPr="000C7DBB" w:rsidRDefault="006D47FD" w:rsidP="004A052A">
            <w:pPr>
              <w:ind w:left="132"/>
              <w:rPr>
                <w:b/>
              </w:rPr>
            </w:pPr>
            <w:r w:rsidRPr="000C7DBB">
              <w:rPr>
                <w:b/>
              </w:rPr>
              <w:t>Prior Knowledge</w:t>
            </w:r>
          </w:p>
          <w:p w:rsidR="00A1404E" w:rsidRDefault="00A1404E" w:rsidP="004A052A">
            <w:pPr>
              <w:ind w:left="132"/>
            </w:pPr>
          </w:p>
          <w:p w:rsidR="004D6204" w:rsidRDefault="004D6204" w:rsidP="004D6204">
            <w:pPr>
              <w:pStyle w:val="ListParagraph"/>
              <w:numPr>
                <w:ilvl w:val="0"/>
                <w:numId w:val="10"/>
              </w:numPr>
            </w:pPr>
            <w:r>
              <w:t>Ask students “What do you know about the beginning of WWII and the events surrounding D-Day</w:t>
            </w:r>
          </w:p>
          <w:p w:rsidR="004D6204" w:rsidRDefault="004D6204" w:rsidP="004D6204">
            <w:pPr>
              <w:pStyle w:val="ListParagraph"/>
              <w:numPr>
                <w:ilvl w:val="0"/>
                <w:numId w:val="10"/>
              </w:numPr>
            </w:pPr>
            <w:r>
              <w:t>Show clip of Saving Private Ryan</w:t>
            </w:r>
          </w:p>
          <w:p w:rsidR="004D6204" w:rsidRPr="00011C73" w:rsidRDefault="004D6204" w:rsidP="004D6204">
            <w:pPr>
              <w:pStyle w:val="ListParagraph"/>
              <w:numPr>
                <w:ilvl w:val="0"/>
                <w:numId w:val="10"/>
              </w:numPr>
            </w:pPr>
            <w:r>
              <w:t>Elaborate about clip, answer any questions.</w:t>
            </w:r>
          </w:p>
          <w:p w:rsidR="006D47FD" w:rsidRPr="00011C73" w:rsidRDefault="006D47FD" w:rsidP="004A052A">
            <w:pPr>
              <w:ind w:left="132"/>
            </w:pPr>
          </w:p>
          <w:p w:rsidR="006D47FD" w:rsidRPr="000C7DBB" w:rsidRDefault="006D47FD" w:rsidP="004A052A">
            <w:pPr>
              <w:ind w:left="132"/>
              <w:rPr>
                <w:b/>
              </w:rPr>
            </w:pPr>
            <w:r w:rsidRPr="000C7DBB">
              <w:rPr>
                <w:b/>
              </w:rPr>
              <w:t>Developmental Activities:</w:t>
            </w:r>
          </w:p>
          <w:p w:rsidR="00A1404E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>Hand out D-Day Article and Popcorn Read.</w:t>
            </w:r>
          </w:p>
          <w:p w:rsidR="004D6204" w:rsidRDefault="004D6204" w:rsidP="004D6204">
            <w:pPr>
              <w:pStyle w:val="ListParagraph"/>
              <w:numPr>
                <w:ilvl w:val="0"/>
                <w:numId w:val="10"/>
              </w:numPr>
            </w:pPr>
            <w:r>
              <w:t>Hand out PowerPoint Slide Notes</w:t>
            </w:r>
          </w:p>
          <w:p w:rsidR="004D6204" w:rsidRDefault="00A1404E" w:rsidP="004D6204">
            <w:pPr>
              <w:pStyle w:val="ListParagraph"/>
              <w:numPr>
                <w:ilvl w:val="0"/>
                <w:numId w:val="10"/>
              </w:numPr>
            </w:pPr>
            <w:r>
              <w:t>Teach PPT to class and tell them when to take notes.</w:t>
            </w:r>
          </w:p>
          <w:p w:rsidR="00A1404E" w:rsidRDefault="00A1404E" w:rsidP="004D6204">
            <w:pPr>
              <w:pStyle w:val="ListParagraph"/>
              <w:numPr>
                <w:ilvl w:val="0"/>
                <w:numId w:val="10"/>
              </w:numPr>
            </w:pPr>
            <w:r>
              <w:t>After PPT, Hand out D-Day WS, Notes should contain all information they will need.</w:t>
            </w:r>
          </w:p>
          <w:p w:rsidR="00A1404E" w:rsidRDefault="00A1404E" w:rsidP="00A1404E"/>
          <w:p w:rsidR="00A1404E" w:rsidRPr="000C7DBB" w:rsidRDefault="006D47FD" w:rsidP="00A1404E">
            <w:pPr>
              <w:rPr>
                <w:b/>
              </w:rPr>
            </w:pPr>
            <w:r w:rsidRPr="000C7DBB">
              <w:rPr>
                <w:b/>
              </w:rPr>
              <w:t>Assessment:</w:t>
            </w:r>
          </w:p>
          <w:p w:rsidR="00A1404E" w:rsidRPr="00011C73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 xml:space="preserve"> Hand in Worksheet if class is misbehaving, Review if they are behaving Well</w:t>
            </w:r>
          </w:p>
          <w:p w:rsidR="006D47FD" w:rsidRPr="00011C73" w:rsidRDefault="006D47FD" w:rsidP="004A052A">
            <w:pPr>
              <w:ind w:left="132"/>
            </w:pPr>
          </w:p>
          <w:p w:rsidR="00F13E20" w:rsidRPr="00011C73" w:rsidRDefault="00F13E20" w:rsidP="004A052A">
            <w:pPr>
              <w:ind w:left="132"/>
            </w:pPr>
          </w:p>
          <w:p w:rsidR="00A1404E" w:rsidRPr="000C7DBB" w:rsidRDefault="00F13E20" w:rsidP="004A052A">
            <w:pPr>
              <w:ind w:left="132"/>
              <w:rPr>
                <w:b/>
              </w:rPr>
            </w:pPr>
            <w:r w:rsidRPr="000C7DBB">
              <w:rPr>
                <w:b/>
              </w:rPr>
              <w:t>Closure:</w:t>
            </w:r>
            <w:r w:rsidR="00A1404E" w:rsidRPr="000C7DBB">
              <w:rPr>
                <w:b/>
              </w:rPr>
              <w:t xml:space="preserve"> </w:t>
            </w:r>
          </w:p>
          <w:p w:rsidR="00F13E20" w:rsidRPr="00011C73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>Answer any questions and review WS if behavior is good.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87" w:rsidRPr="00011C73" w:rsidRDefault="006D47FD" w:rsidP="00133C87">
            <w:r w:rsidRPr="000C7DBB">
              <w:rPr>
                <w:b/>
              </w:rPr>
              <w:t>Differentiation</w:t>
            </w:r>
            <w:r w:rsidRPr="00011C73">
              <w:t>:  Required for each</w:t>
            </w:r>
          </w:p>
          <w:p w:rsidR="006D47FD" w:rsidRDefault="006D47FD" w:rsidP="006D47FD">
            <w:pPr>
              <w:jc w:val="center"/>
            </w:pPr>
            <w:r w:rsidRPr="00011C73">
              <w:t>Section.</w:t>
            </w:r>
          </w:p>
          <w:p w:rsidR="00A1404E" w:rsidRDefault="00A1404E" w:rsidP="00A1404E"/>
          <w:p w:rsidR="00A1404E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>Students with individual disabilities and IEP’s will be dealt with individually.</w:t>
            </w:r>
          </w:p>
          <w:p w:rsidR="00A1404E" w:rsidRDefault="00A1404E" w:rsidP="00A1404E"/>
          <w:p w:rsidR="00A1404E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>Eyesight Disability: The PowerPoint will be presented with the class with a handout that contains all the slides.</w:t>
            </w:r>
          </w:p>
          <w:p w:rsidR="00A1404E" w:rsidRDefault="00A1404E" w:rsidP="00A1404E"/>
          <w:p w:rsidR="00A1404E" w:rsidRDefault="00A1404E" w:rsidP="00A1404E">
            <w:pPr>
              <w:pStyle w:val="ListParagraph"/>
              <w:numPr>
                <w:ilvl w:val="0"/>
                <w:numId w:val="10"/>
              </w:numPr>
            </w:pPr>
            <w:r>
              <w:t xml:space="preserve">Hearing Disability- The PowerPoint </w:t>
            </w:r>
            <w:proofErr w:type="gramStart"/>
            <w:r>
              <w:t>and  D</w:t>
            </w:r>
            <w:proofErr w:type="gramEnd"/>
            <w:r>
              <w:t>-Day Article and  WS will be read out loud.</w:t>
            </w:r>
          </w:p>
          <w:p w:rsidR="00A1404E" w:rsidRPr="00011C73" w:rsidRDefault="00A1404E" w:rsidP="00A1404E"/>
        </w:tc>
      </w:tr>
    </w:tbl>
    <w:p w:rsidR="00133C87" w:rsidRPr="00011C73" w:rsidRDefault="00133C87" w:rsidP="00133C87">
      <w:pPr>
        <w:jc w:val="center"/>
      </w:pPr>
    </w:p>
    <w:p w:rsidR="00133C87" w:rsidRPr="00011C73" w:rsidRDefault="00133C87" w:rsidP="004A052A">
      <w:r w:rsidRPr="000C7DBB">
        <w:rPr>
          <w:b/>
        </w:rPr>
        <w:t>Follow-up:</w:t>
      </w:r>
      <w:r w:rsidRPr="00011C73">
        <w:t xml:space="preserve">  </w:t>
      </w:r>
      <w:r w:rsidR="00A1404E">
        <w:t>Talk about next class’ topic of WWII in Asia and Europe</w:t>
      </w:r>
    </w:p>
    <w:p w:rsidR="00133C87" w:rsidRPr="00011C73" w:rsidRDefault="00133C87" w:rsidP="004A052A"/>
    <w:p w:rsidR="00133C87" w:rsidRPr="00011C73" w:rsidRDefault="00A1404E" w:rsidP="004A052A">
      <w:r w:rsidRPr="000C7DBB">
        <w:rPr>
          <w:b/>
        </w:rPr>
        <w:t>Materials:</w:t>
      </w:r>
      <w:r>
        <w:t xml:space="preserve">   PowerPoint Notes, D-Day Article, </w:t>
      </w:r>
      <w:r w:rsidR="000C7DBB">
        <w:t>D-Day Worksheet</w:t>
      </w:r>
    </w:p>
    <w:p w:rsidR="00011C73" w:rsidRDefault="00011C73" w:rsidP="00133C87"/>
    <w:p w:rsidR="00011C73" w:rsidRPr="00011C73" w:rsidRDefault="00011C73" w:rsidP="00133C87">
      <w:r w:rsidRPr="000C7DBB">
        <w:rPr>
          <w:b/>
        </w:rPr>
        <w:t>Technology:</w:t>
      </w:r>
      <w:r w:rsidR="000C7DBB">
        <w:t xml:space="preserve"> Computer, PPT, Projector, T.V., Saving Private Ryan, </w:t>
      </w:r>
    </w:p>
    <w:sectPr w:rsidR="00011C73" w:rsidRPr="00011C73" w:rsidSect="004A052A">
      <w:footnotePr>
        <w:pos w:val="beneathText"/>
      </w:footnotePr>
      <w:type w:val="continuous"/>
      <w:pgSz w:w="15840" w:h="12240" w:orient="landscape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0A9" w:rsidRDefault="00A760A9">
      <w:r>
        <w:separator/>
      </w:r>
    </w:p>
  </w:endnote>
  <w:endnote w:type="continuationSeparator" w:id="0">
    <w:p w:rsidR="00A760A9" w:rsidRDefault="00A76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0A9" w:rsidRDefault="00A760A9">
      <w:r>
        <w:separator/>
      </w:r>
    </w:p>
  </w:footnote>
  <w:footnote w:type="continuationSeparator" w:id="0">
    <w:p w:rsidR="00A760A9" w:rsidRDefault="00A760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RTF_Num 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5FE75E00"/>
    <w:multiLevelType w:val="hybridMultilevel"/>
    <w:tmpl w:val="5C96695C"/>
    <w:lvl w:ilvl="0" w:tplc="AD5416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CA5284"/>
    <w:multiLevelType w:val="hybridMultilevel"/>
    <w:tmpl w:val="C3AE776A"/>
    <w:lvl w:ilvl="0" w:tplc="4686D700">
      <w:numFmt w:val="bullet"/>
      <w:lvlText w:val=""/>
      <w:lvlJc w:val="left"/>
      <w:pPr>
        <w:ind w:left="49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A7BA8"/>
    <w:rsid w:val="00011C73"/>
    <w:rsid w:val="000C2CBC"/>
    <w:rsid w:val="000C7DBB"/>
    <w:rsid w:val="00133C87"/>
    <w:rsid w:val="001F7D55"/>
    <w:rsid w:val="00247939"/>
    <w:rsid w:val="00254222"/>
    <w:rsid w:val="004246FF"/>
    <w:rsid w:val="004A052A"/>
    <w:rsid w:val="004D6204"/>
    <w:rsid w:val="0056181E"/>
    <w:rsid w:val="0056281D"/>
    <w:rsid w:val="005C39F5"/>
    <w:rsid w:val="0069391C"/>
    <w:rsid w:val="006A7BA8"/>
    <w:rsid w:val="006D47FD"/>
    <w:rsid w:val="007926B8"/>
    <w:rsid w:val="007C041F"/>
    <w:rsid w:val="008C13D5"/>
    <w:rsid w:val="008F3D31"/>
    <w:rsid w:val="00923036"/>
    <w:rsid w:val="009C6F66"/>
    <w:rsid w:val="00A1404E"/>
    <w:rsid w:val="00A56704"/>
    <w:rsid w:val="00A760A9"/>
    <w:rsid w:val="00AA65FE"/>
    <w:rsid w:val="00AF464C"/>
    <w:rsid w:val="00B255F8"/>
    <w:rsid w:val="00B31659"/>
    <w:rsid w:val="00B52E21"/>
    <w:rsid w:val="00B64ADD"/>
    <w:rsid w:val="00B67099"/>
    <w:rsid w:val="00B74D68"/>
    <w:rsid w:val="00C43B14"/>
    <w:rsid w:val="00CD0F91"/>
    <w:rsid w:val="00E100A5"/>
    <w:rsid w:val="00E265AC"/>
    <w:rsid w:val="00F13E20"/>
    <w:rsid w:val="00F76EB1"/>
    <w:rsid w:val="00FB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C87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C87"/>
    <w:rPr>
      <w:color w:val="000080"/>
      <w:u w:val="single"/>
    </w:rPr>
  </w:style>
  <w:style w:type="paragraph" w:styleId="Header">
    <w:name w:val="header"/>
    <w:basedOn w:val="Normal"/>
    <w:rsid w:val="00133C87"/>
    <w:pPr>
      <w:tabs>
        <w:tab w:val="center" w:pos="4320"/>
        <w:tab w:val="right" w:pos="8640"/>
      </w:tabs>
    </w:pPr>
  </w:style>
  <w:style w:type="paragraph" w:customStyle="1" w:styleId="Header1">
    <w:name w:val="Header1"/>
    <w:basedOn w:val="Normal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33C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2673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Lesson Plan  Adjunct Meeting 1-18-08 </vt:lpstr>
    </vt:vector>
  </TitlesOfParts>
  <Company>Holy Family University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Lesson Plan  Adjunct Meeting 1-18-08 </dc:title>
  <dc:subject/>
  <dc:creator>Holy Family University </dc:creator>
  <cp:keywords/>
  <dc:description/>
  <cp:lastModifiedBy>eweldie</cp:lastModifiedBy>
  <cp:revision>2</cp:revision>
  <dcterms:created xsi:type="dcterms:W3CDTF">2011-04-18T21:24:00Z</dcterms:created>
  <dcterms:modified xsi:type="dcterms:W3CDTF">2011-04-18T21:24:00Z</dcterms:modified>
</cp:coreProperties>
</file>